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6"/>
        <w:tblW w:w="50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FB427F" w:rsidRPr="00FB427F" w:rsidTr="00FB427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F" w:rsidRPr="00FB427F" w:rsidTr="00FB427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4"/>
              <w:gridCol w:w="13"/>
            </w:tblGrid>
            <w:tr w:rsidR="00FB427F" w:rsidRPr="00FB427F" w:rsidTr="00C16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427F" w:rsidRPr="00FB427F" w:rsidRDefault="00FB427F" w:rsidP="00FB427F">
                  <w:pPr>
                    <w:framePr w:hSpace="180" w:wrap="around" w:vAnchor="text" w:hAnchor="margin" w:xAlign="center" w:y="-6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60288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19050" t="0" r="0" b="0"/>
                          <wp:wrapSquare wrapText="bothSides"/>
                          <wp:docPr id="6" name="Рисунок 3" descr="http://img.rg.ru/img/rg_logo_bw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img.rg.ru/img/rg_logo_bw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27F" w:rsidRPr="00FB427F" w:rsidRDefault="00FB427F" w:rsidP="00FB427F">
                  <w:pPr>
                    <w:framePr w:hSpace="180" w:wrap="around" w:vAnchor="text" w:hAnchor="margin" w:xAlign="center" w:y="-6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427F" w:rsidRPr="00FB427F" w:rsidRDefault="00FB427F" w:rsidP="00FB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F" w:rsidRPr="00FB427F" w:rsidTr="00FB427F">
        <w:trPr>
          <w:trHeight w:val="60"/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FB427F" w:rsidRPr="00FB427F" w:rsidRDefault="00FB427F" w:rsidP="00FB427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40005"/>
                  <wp:effectExtent l="0" t="0" r="0" b="0"/>
                  <wp:docPr id="7" name="Рисунок 1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7F" w:rsidRPr="00FB427F" w:rsidTr="00FB427F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FB427F" w:rsidRPr="00FB427F" w:rsidRDefault="00FB427F" w:rsidP="00FB427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8" name="Рисунок 2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7F" w:rsidRPr="00FB427F" w:rsidTr="00FB427F">
        <w:trPr>
          <w:trHeight w:val="120"/>
          <w:tblCellSpacing w:w="0" w:type="dxa"/>
        </w:trPr>
        <w:tc>
          <w:tcPr>
            <w:tcW w:w="5000" w:type="pct"/>
            <w:shd w:val="clear" w:color="auto" w:fill="CCCCCC"/>
            <w:vAlign w:val="center"/>
            <w:hideMark/>
          </w:tcPr>
          <w:p w:rsidR="00FB427F" w:rsidRPr="00FB427F" w:rsidRDefault="00FB427F" w:rsidP="00FB427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9" name="Рисунок 3" descr="http://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7F" w:rsidRPr="00FB427F" w:rsidTr="00FB427F">
        <w:trPr>
          <w:tblCellSpacing w:w="0" w:type="dxa"/>
        </w:trPr>
        <w:tc>
          <w:tcPr>
            <w:tcW w:w="5000" w:type="pct"/>
            <w:hideMark/>
          </w:tcPr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23 ноября 2011 г.</w:t>
            </w:r>
          </w:p>
          <w:p w:rsidR="00FB427F" w:rsidRPr="00FB427F" w:rsidRDefault="00FB427F" w:rsidP="00FB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.75pt" o:hralign="center" o:hrstd="t" o:hrnoshade="t" o:hr="t" fillcolor="#aca899" stroked="f"/>
              </w:pict>
            </w:r>
          </w:p>
          <w:p w:rsidR="00FB427F" w:rsidRPr="00FB427F" w:rsidRDefault="00FB427F" w:rsidP="00FB427F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FB427F">
              <w:rPr>
                <w:color w:val="000000" w:themeColor="text1"/>
              </w:rPr>
              <w:t>Постановление Правительства Российской Федерации от 18 ноября 2011 г. N 945 г. Москва</w:t>
            </w:r>
          </w:p>
          <w:p w:rsidR="00FB427F" w:rsidRPr="00FB427F" w:rsidRDefault="00FB427F" w:rsidP="00FB427F">
            <w:pPr>
              <w:pStyle w:val="2"/>
              <w:spacing w:line="240" w:lineRule="auto"/>
              <w:jc w:val="center"/>
              <w:rPr>
                <w:color w:val="000000" w:themeColor="text1"/>
              </w:rPr>
            </w:pPr>
            <w:r w:rsidRPr="00FB427F">
              <w:rPr>
                <w:color w:val="000000" w:themeColor="text1"/>
              </w:rPr>
              <w:t>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силу: 1 декабря 2011 г.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ноября 2011 г. N 945 г. Москва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</w:t>
            </w:r>
          </w:p>
        </w:tc>
      </w:tr>
      <w:tr w:rsidR="00FB427F" w:rsidRPr="00FB427F" w:rsidTr="00FB427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Российской Федерации </w:t>
            </w: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постановляет: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 подразделу "Высшее и послевузовское профессиональное образование" раздела "Образование" классификации расходов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образования, используются: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выплаты стипендий Президента Российской Федерации, учрежденных Указом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выплаты стипендий Правительства Российской Федерации, учрежденных постановлением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для выплаты стипендий Правительства Российской Федерации, учрежденных постановлением Правительства Российской Федерации от 28 июля 2011 г. N 625 "О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      </w:r>
            <w:proofErr w:type="gramEnd"/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для увеличения стипендиального фонда федеральных государственных образовательных учреждений высшего профессионального образования в соответствии с 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утвержденными настоящим постановлением.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прилагаемые Правила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Министерству образования и науки Российской Федерации в месячный срок со дня принятия настоящего постановления утвердить порядок 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Путин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совершенствования стипендиального обеспечения студентов,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учебной, научно-исследовательской, общественной, культурно-творческой и спортивной деятельности.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Повышенная стипендия выплачивается за достижения в какой-либо одной или нескольких областях деятельности, указанной в пункте 2 настоящих Правил.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настоящими Правилами.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старших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курсах. По каждой образовательной программе решением ученого совета учреждения высшего профессионального образования устанавливается курс (семестр), начиная с которого назначается повышенная стипендия.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Критерии для назначения повышенной стипендии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не назначается.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получение студентом в течение 2 лет, предшествующих назначению повышенной стипендии: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 на выполнение научно-исследовательской работы;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высшего профессионального образования, общественной или иной организацией.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систематическое участие студента в проведении (обеспечении проведения):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значимых культурно-массовых мероприятий;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(членство) студента в общественных организациях в течение года, предшествующего назначению повышенной стипендии;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систематическое участие студента в обеспечении защиты прав студентов;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сценографического искусства, произведения архитектуры, градостроительства, садово-паркового искусства, в том числе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      </w:r>
            <w:proofErr w:type="gramEnd"/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      </w:r>
            <w:proofErr w:type="gramEnd"/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г. N368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      </w:r>
            <w:proofErr w:type="spell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чемпионам Олимпийских игр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игр".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Порядок и условия финансового обеспечения совершенствования стипендиального обеспечения студентов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пункте 1 настоящих Правил,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бюджета, в ведении которых находятся учреждения высшего профессионального 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 профессионального образования, а также повышающих коэффициентов (в случае их установления) для 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М.В.Ломоносова" и федерального</w:t>
            </w:r>
            <w:proofErr w:type="gramEnd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</w:t>
            </w: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установлена категория "национальный исследовательский университет".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Повышающие коэффициенты для стипендиального фонда устанавливаются: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Финансовое обеспечение совершенствования стипендиального обеспечения студентов осуществляется на основании бюджетной сметы (для казенных учреждений высшего профессионального образования) либо путем предоставления субсидий из федерального бюджета в соответствии с пунктом 1 статьи 781 Бюджетного кодекса Российской Федерации (для бюджетных и автономных учреждений высшего профессионального образования).</w:t>
            </w:r>
          </w:p>
          <w:p w:rsidR="00FB427F" w:rsidRPr="00FB427F" w:rsidRDefault="00FB427F" w:rsidP="00FB4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FB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 средств федерального бюджета, ежегодно, до 1 сентября, представляют в Министерство образования и науки Российской Федерации отчет по форме, установленной Министерством образования и науки Российской Федерации, о выплате повышенных стипендий за предыдущий учебный год.</w:t>
            </w:r>
            <w:proofErr w:type="gramEnd"/>
          </w:p>
        </w:tc>
      </w:tr>
    </w:tbl>
    <w:p w:rsidR="00FB427F" w:rsidRDefault="00FB427F"/>
    <w:p w:rsidR="00043B96" w:rsidRDefault="00043B96"/>
    <w:sectPr w:rsidR="00043B96" w:rsidSect="0004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27F"/>
    <w:rsid w:val="00043B96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96"/>
  </w:style>
  <w:style w:type="paragraph" w:styleId="1">
    <w:name w:val="heading 1"/>
    <w:basedOn w:val="a"/>
    <w:next w:val="a"/>
    <w:link w:val="10"/>
    <w:uiPriority w:val="9"/>
    <w:qFormat/>
    <w:rsid w:val="00FB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4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date">
    <w:name w:val="printheaderdate"/>
    <w:basedOn w:val="a"/>
    <w:rsid w:val="00F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F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4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04FA-A9FB-42CD-8732-5001166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2326</Words>
  <Characters>13259</Characters>
  <Application>Microsoft Office Word</Application>
  <DocSecurity>0</DocSecurity>
  <Lines>110</Lines>
  <Paragraphs>31</Paragraphs>
  <ScaleCrop>false</ScaleCrop>
  <Company>Microsoft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2014-03-19T09:46:00Z</dcterms:created>
  <dcterms:modified xsi:type="dcterms:W3CDTF">2014-03-19T09:52:00Z</dcterms:modified>
</cp:coreProperties>
</file>