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48" w:rsidRPr="00491348" w:rsidRDefault="00491348" w:rsidP="00491348">
      <w:pPr>
        <w:shd w:val="clear" w:color="auto" w:fill="FFFFFF"/>
        <w:spacing w:after="240" w:line="288" w:lineRule="atLeast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434343"/>
          <w:kern w:val="36"/>
          <w:sz w:val="32"/>
          <w:szCs w:val="32"/>
        </w:rPr>
      </w:pPr>
      <w:r w:rsidRPr="00491348">
        <w:rPr>
          <w:rFonts w:ascii="Times New Roman" w:eastAsia="Times New Roman" w:hAnsi="Times New Roman" w:cs="Times New Roman"/>
          <w:i/>
          <w:iCs/>
          <w:color w:val="434343"/>
          <w:kern w:val="36"/>
          <w:sz w:val="32"/>
          <w:szCs w:val="32"/>
        </w:rPr>
        <w:t>Сроки проведения приема в 2018 году</w:t>
      </w:r>
    </w:p>
    <w:p w:rsidR="00012A7B" w:rsidRPr="0092689D" w:rsidRDefault="00012A7B" w:rsidP="00012A7B">
      <w:pPr>
        <w:shd w:val="clear" w:color="auto" w:fill="FFFFFF" w:themeFill="background1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 w:rsidRPr="0077109B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>Прием документов на обучение осуществляется в следующие сроки</w:t>
      </w:r>
      <w:r w:rsidRPr="0092689D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:</w:t>
      </w:r>
    </w:p>
    <w:p w:rsidR="0092689D" w:rsidRPr="00012A7B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</w:pPr>
      <w:proofErr w:type="gramStart"/>
      <w:r w:rsidRPr="00012A7B"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  <w:t>Очная</w:t>
      </w:r>
      <w:proofErr w:type="gramEnd"/>
      <w:r w:rsidRPr="00012A7B"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  <w:t xml:space="preserve"> и </w:t>
      </w:r>
      <w:proofErr w:type="spellStart"/>
      <w:r w:rsidRPr="00012A7B"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  <w:t>очно-заочная</w:t>
      </w:r>
      <w:proofErr w:type="spellEnd"/>
      <w:r w:rsidRPr="00012A7B"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  <w:t xml:space="preserve"> формы обучения</w:t>
      </w:r>
    </w:p>
    <w:p w:rsidR="00012A7B" w:rsidRPr="0092689D" w:rsidRDefault="00012A7B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tbl>
      <w:tblPr>
        <w:tblW w:w="8320" w:type="dxa"/>
        <w:tblInd w:w="128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51"/>
        <w:gridCol w:w="3969"/>
      </w:tblGrid>
      <w:tr w:rsidR="0092689D" w:rsidRPr="0092689D" w:rsidTr="0077109B">
        <w:tc>
          <w:tcPr>
            <w:tcW w:w="4351" w:type="dxa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Бюджетные места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Внебюджетные места</w:t>
            </w:r>
          </w:p>
        </w:tc>
      </w:tr>
      <w:tr w:rsidR="0092689D" w:rsidRPr="0092689D" w:rsidTr="0077109B">
        <w:trPr>
          <w:trHeight w:val="424"/>
        </w:trPr>
        <w:tc>
          <w:tcPr>
            <w:tcW w:w="4351" w:type="dxa"/>
            <w:tcBorders>
              <w:top w:val="single" w:sz="8" w:space="0" w:color="auto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 рамках контрольных цифр приема</w:t>
            </w:r>
          </w:p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(за счет бюджетных ассигнований)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от поступающих на направление подготовки</w:t>
            </w:r>
            <w:r w:rsidR="00012A7B"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 </w:t>
            </w:r>
            <w:r w:rsidRPr="0092689D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54.03.01 «Дизайн»</w:t>
            </w:r>
          </w:p>
        </w:tc>
      </w:tr>
      <w:tr w:rsidR="0092689D" w:rsidRPr="0092689D" w:rsidTr="00012A7B">
        <w:tc>
          <w:tcPr>
            <w:tcW w:w="4351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07 июля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  – 29 августа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от поступающих на иные направления подготовки по результатам вступительных испытаний,</w:t>
            </w:r>
            <w:r w:rsidR="00012A7B"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 </w:t>
            </w: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проводимых Университетом самостоятельно</w:t>
            </w:r>
          </w:p>
        </w:tc>
      </w:tr>
      <w:tr w:rsidR="0092689D" w:rsidRPr="0092689D" w:rsidTr="00012A7B">
        <w:tc>
          <w:tcPr>
            <w:tcW w:w="4351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18 июля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29 августа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от поступающих на обучение только по результатам ЕГЭ</w:t>
            </w:r>
          </w:p>
        </w:tc>
      </w:tr>
      <w:tr w:rsidR="0092689D" w:rsidRPr="0092689D" w:rsidTr="0077109B">
        <w:tc>
          <w:tcPr>
            <w:tcW w:w="4351" w:type="dxa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26 июля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31 августа</w:t>
            </w:r>
          </w:p>
        </w:tc>
      </w:tr>
    </w:tbl>
    <w:p w:rsidR="00012A7B" w:rsidRPr="00012A7B" w:rsidRDefault="00012A7B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92689D" w:rsidRPr="00012A7B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</w:pPr>
      <w:r w:rsidRPr="00012A7B">
        <w:rPr>
          <w:rFonts w:ascii="Times New Roman" w:eastAsia="Times New Roman" w:hAnsi="Times New Roman" w:cs="Times New Roman"/>
          <w:bCs/>
          <w:color w:val="434343"/>
          <w:sz w:val="24"/>
          <w:szCs w:val="24"/>
          <w:u w:val="single"/>
        </w:rPr>
        <w:t>Заочная форма обучения</w:t>
      </w:r>
    </w:p>
    <w:p w:rsidR="00012A7B" w:rsidRPr="0092689D" w:rsidRDefault="00012A7B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tbl>
      <w:tblPr>
        <w:tblW w:w="8320" w:type="dxa"/>
        <w:tblInd w:w="128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51"/>
        <w:gridCol w:w="3969"/>
      </w:tblGrid>
      <w:tr w:rsidR="0092689D" w:rsidRPr="0092689D" w:rsidTr="0077109B">
        <w:tc>
          <w:tcPr>
            <w:tcW w:w="4351" w:type="dxa"/>
            <w:tcBorders>
              <w:top w:val="single" w:sz="8" w:space="0" w:color="auto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Бюджетные места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Внебюджетные места</w:t>
            </w:r>
          </w:p>
        </w:tc>
      </w:tr>
      <w:tr w:rsidR="0092689D" w:rsidRPr="0092689D" w:rsidTr="0077109B">
        <w:tc>
          <w:tcPr>
            <w:tcW w:w="4351" w:type="dxa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92689D" w:rsidRPr="0092689D" w:rsidRDefault="0092689D" w:rsidP="0077109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 рамках контрольных цифр приема</w:t>
            </w:r>
          </w:p>
          <w:p w:rsidR="0092689D" w:rsidRPr="0092689D" w:rsidRDefault="0092689D" w:rsidP="0077109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(за счет бюджетных ассигнований)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от поступающих по результатам вступительных испытаний,</w:t>
            </w:r>
          </w:p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gramStart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проводимых</w:t>
            </w:r>
            <w:proofErr w:type="gramEnd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 Университетом самостоятельно</w:t>
            </w:r>
          </w:p>
        </w:tc>
      </w:tr>
      <w:tr w:rsidR="0092689D" w:rsidRPr="0092689D" w:rsidTr="00012A7B">
        <w:tc>
          <w:tcPr>
            <w:tcW w:w="4351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7109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17 августа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7109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 07 сентября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от поступающих на </w:t>
            </w:r>
            <w:proofErr w:type="gramStart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обучение по результатам</w:t>
            </w:r>
            <w:proofErr w:type="gramEnd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 ЕГЭ</w:t>
            </w:r>
          </w:p>
        </w:tc>
      </w:tr>
      <w:tr w:rsidR="0092689D" w:rsidRPr="0092689D" w:rsidTr="0077109B">
        <w:tc>
          <w:tcPr>
            <w:tcW w:w="4351" w:type="dxa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7109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23 августа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77109B">
              <w:rPr>
                <w:rFonts w:ascii="Times New Roman" w:eastAsia="Times New Roman" w:hAnsi="Times New Roman" w:cs="Times New Roman"/>
                <w:bCs/>
                <w:color w:val="434343"/>
                <w:sz w:val="24"/>
                <w:szCs w:val="24"/>
              </w:rPr>
              <w:t>20 июня – 21 сентября</w:t>
            </w:r>
          </w:p>
        </w:tc>
      </w:tr>
    </w:tbl>
    <w:p w:rsidR="0077109B" w:rsidRDefault="0077109B" w:rsidP="00012A7B">
      <w:pPr>
        <w:shd w:val="clear" w:color="auto" w:fill="FFFFFF" w:themeFill="background1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</w:p>
    <w:p w:rsidR="0092689D" w:rsidRPr="0092689D" w:rsidRDefault="0092689D" w:rsidP="00012A7B">
      <w:pPr>
        <w:shd w:val="clear" w:color="auto" w:fill="FFFFFF" w:themeFill="background1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 w:rsidRPr="0092689D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Сроки вступительных испытаний:</w:t>
      </w:r>
    </w:p>
    <w:tbl>
      <w:tblPr>
        <w:tblW w:w="8320" w:type="dxa"/>
        <w:tblInd w:w="128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351"/>
        <w:gridCol w:w="3969"/>
      </w:tblGrid>
      <w:tr w:rsidR="0092689D" w:rsidRPr="0092689D" w:rsidTr="0077109B">
        <w:tc>
          <w:tcPr>
            <w:tcW w:w="4351" w:type="dxa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В рамках контрольных цифр приема</w:t>
            </w:r>
          </w:p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(за счет бюджетных ассигнований)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77109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Программы </w:t>
            </w:r>
            <w:proofErr w:type="spellStart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бакалавриата</w:t>
            </w:r>
            <w:proofErr w:type="spellEnd"/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 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proofErr w:type="gramStart"/>
            <w:r w:rsidRPr="0077109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u w:val="single"/>
              </w:rPr>
              <w:t>Очная</w:t>
            </w:r>
            <w:proofErr w:type="gramEnd"/>
            <w:r w:rsidRPr="0077109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77109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u w:val="single"/>
              </w:rPr>
              <w:t>очно-заочная</w:t>
            </w:r>
            <w:proofErr w:type="spellEnd"/>
            <w:r w:rsidRPr="0077109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u w:val="single"/>
              </w:rPr>
              <w:t xml:space="preserve"> формы обучения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gramStart"/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поступающие</w:t>
            </w:r>
            <w:proofErr w:type="gramEnd"/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на обучение по результатам вступительных испытаний, проводимых Университетом самостоятельно</w:t>
            </w:r>
          </w:p>
        </w:tc>
      </w:tr>
      <w:tr w:rsidR="0092689D" w:rsidRPr="0092689D" w:rsidTr="0077109B">
        <w:tc>
          <w:tcPr>
            <w:tcW w:w="4351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19 июля – 26 июля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По мере формирования конкурсных групп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 w:rsidRPr="0077109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u w:val="single"/>
              </w:rPr>
              <w:t>Заочная форма обучения</w:t>
            </w:r>
          </w:p>
        </w:tc>
      </w:tr>
      <w:tr w:rsidR="0092689D" w:rsidRPr="0092689D" w:rsidTr="00012A7B">
        <w:tc>
          <w:tcPr>
            <w:tcW w:w="8320" w:type="dxa"/>
            <w:gridSpan w:val="2"/>
            <w:tcBorders>
              <w:top w:val="single" w:sz="4" w:space="0" w:color="BBBBBB"/>
              <w:left w:val="outset" w:sz="2" w:space="0" w:color="auto"/>
              <w:bottom w:val="single" w:sz="4" w:space="0" w:color="BBBBBB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от поступающих на </w:t>
            </w:r>
            <w:proofErr w:type="gramStart"/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обучение по результатам</w:t>
            </w:r>
            <w:proofErr w:type="gramEnd"/>
            <w:r w:rsidRPr="0092689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вступительных испытаний, проводимых Университетом самостоятельно</w:t>
            </w:r>
          </w:p>
        </w:tc>
      </w:tr>
      <w:tr w:rsidR="0092689D" w:rsidRPr="0092689D" w:rsidTr="0077109B">
        <w:tc>
          <w:tcPr>
            <w:tcW w:w="4351" w:type="dxa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92689D" w:rsidRPr="0092689D" w:rsidRDefault="000E21E1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18 </w:t>
            </w:r>
            <w:r w:rsidR="0092689D"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августа – 23 августа</w:t>
            </w:r>
          </w:p>
        </w:tc>
        <w:tc>
          <w:tcPr>
            <w:tcW w:w="3969" w:type="dxa"/>
            <w:tcBorders>
              <w:top w:val="single" w:sz="4" w:space="0" w:color="BBBBBB"/>
              <w:left w:val="outset" w:sz="2" w:space="0" w:color="auto"/>
              <w:bottom w:val="single" w:sz="8" w:space="0" w:color="auto"/>
              <w:right w:val="outset" w:sz="2" w:space="0" w:color="auto"/>
            </w:tcBorders>
            <w:shd w:val="clear" w:color="auto" w:fill="FFFFFF" w:themeFill="background1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92689D" w:rsidRPr="0092689D" w:rsidRDefault="0092689D" w:rsidP="00012A7B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012A7B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По мере формирования конкурсных групп</w:t>
            </w:r>
          </w:p>
        </w:tc>
      </w:tr>
    </w:tbl>
    <w:p w:rsidR="0077109B" w:rsidRPr="0077109B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</w:pPr>
      <w:r w:rsidRPr="0077109B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lastRenderedPageBreak/>
        <w:t xml:space="preserve">Сроки представления </w:t>
      </w:r>
      <w:proofErr w:type="gramStart"/>
      <w:r w:rsidRPr="0077109B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поступающими</w:t>
      </w:r>
      <w:proofErr w:type="gramEnd"/>
      <w:r w:rsidRPr="0077109B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 </w:t>
      </w:r>
    </w:p>
    <w:p w:rsidR="0092689D" w:rsidRPr="0092689D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7109B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оригинала документа установленного образца / согласия на зачисление:</w:t>
      </w:r>
    </w:p>
    <w:p w:rsidR="0077109B" w:rsidRDefault="0077109B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</w:rPr>
      </w:pPr>
    </w:p>
    <w:p w:rsidR="0092689D" w:rsidRPr="0092689D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</w:rPr>
      </w:pPr>
      <w:r w:rsidRPr="00012A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</w:rPr>
        <w:t xml:space="preserve">В рамках КЦП (очная и </w:t>
      </w:r>
      <w:proofErr w:type="spellStart"/>
      <w:r w:rsidRPr="00012A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</w:rPr>
        <w:t>очно-заочная</w:t>
      </w:r>
      <w:proofErr w:type="spellEnd"/>
      <w:r w:rsidRPr="00012A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</w:rPr>
        <w:t xml:space="preserve"> форма)</w:t>
      </w:r>
    </w:p>
    <w:p w:rsidR="0077109B" w:rsidRDefault="0077109B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92689D" w:rsidRPr="0092689D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012A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28 июля 2018 года:</w:t>
      </w:r>
    </w:p>
    <w:p w:rsidR="0092689D" w:rsidRPr="0092689D" w:rsidRDefault="0092689D" w:rsidP="0077109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92689D">
        <w:rPr>
          <w:rFonts w:ascii="Times New Roman" w:eastAsia="Times New Roman" w:hAnsi="Times New Roman" w:cs="Times New Roman"/>
          <w:color w:val="434343"/>
          <w:sz w:val="24"/>
          <w:szCs w:val="24"/>
        </w:rPr>
        <w:t>завершение приема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пунктами 2.17 Правил.</w:t>
      </w:r>
    </w:p>
    <w:p w:rsidR="0092689D" w:rsidRPr="0092689D" w:rsidRDefault="0092689D" w:rsidP="0077109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012A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1 августа 2018 года:</w:t>
      </w:r>
    </w:p>
    <w:p w:rsidR="0092689D" w:rsidRPr="0092689D" w:rsidRDefault="0092689D" w:rsidP="0077109B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92689D">
        <w:rPr>
          <w:rFonts w:ascii="Times New Roman" w:eastAsia="Times New Roman" w:hAnsi="Times New Roman" w:cs="Times New Roman"/>
          <w:color w:val="434343"/>
          <w:sz w:val="24"/>
          <w:szCs w:val="24"/>
        </w:rPr>
        <w:t>завершение приема заявлений о согласии на зачисление и оригинала документа установленного образца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места.</w:t>
      </w:r>
    </w:p>
    <w:p w:rsidR="0092689D" w:rsidRPr="0092689D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012A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6 августа 2018 года:</w:t>
      </w:r>
    </w:p>
    <w:p w:rsidR="0092689D" w:rsidRPr="0092689D" w:rsidRDefault="0092689D" w:rsidP="0077109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92689D">
        <w:rPr>
          <w:rFonts w:ascii="Times New Roman" w:eastAsia="Times New Roman" w:hAnsi="Times New Roman" w:cs="Times New Roman"/>
          <w:color w:val="434343"/>
          <w:sz w:val="24"/>
          <w:szCs w:val="24"/>
        </w:rPr>
        <w:t>завершение приема заявлений о согласии на зачисление и оригинала документа установленного образца от лиц, включенных в списки поступающих на основные конкурсные места.</w:t>
      </w:r>
    </w:p>
    <w:p w:rsidR="0077109B" w:rsidRDefault="0077109B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</w:rPr>
      </w:pPr>
    </w:p>
    <w:p w:rsidR="0092689D" w:rsidRPr="0092689D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</w:rPr>
      </w:pPr>
      <w:r w:rsidRPr="00012A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</w:rPr>
        <w:t>В рамках КЦП (заочная форма)</w:t>
      </w:r>
    </w:p>
    <w:p w:rsidR="0077109B" w:rsidRDefault="0077109B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92689D" w:rsidRPr="0092689D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012A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27 августа 2018 года:</w:t>
      </w:r>
    </w:p>
    <w:p w:rsidR="0092689D" w:rsidRPr="0092689D" w:rsidRDefault="0092689D" w:rsidP="0077109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92689D">
        <w:rPr>
          <w:rFonts w:ascii="Times New Roman" w:eastAsia="Times New Roman" w:hAnsi="Times New Roman" w:cs="Times New Roman"/>
          <w:color w:val="434343"/>
          <w:sz w:val="24"/>
          <w:szCs w:val="24"/>
        </w:rPr>
        <w:t>завершение приема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пунктами 2.17 Правил.</w:t>
      </w:r>
    </w:p>
    <w:p w:rsidR="0092689D" w:rsidRPr="0092689D" w:rsidRDefault="0092689D" w:rsidP="00012A7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012A7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30 августа 2018 года:</w:t>
      </w:r>
    </w:p>
    <w:p w:rsidR="0092689D" w:rsidRPr="0092689D" w:rsidRDefault="0092689D" w:rsidP="0077109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92689D">
        <w:rPr>
          <w:rFonts w:ascii="Times New Roman" w:eastAsia="Times New Roman" w:hAnsi="Times New Roman" w:cs="Times New Roman"/>
          <w:color w:val="434343"/>
          <w:sz w:val="24"/>
          <w:szCs w:val="24"/>
        </w:rPr>
        <w:t>завершение приема заявлений о согласии на зачисление и оригинала документа установленного образца от лиц, включенных в списки поступающих на основные конкурсные места.</w:t>
      </w:r>
    </w:p>
    <w:p w:rsidR="0092689D" w:rsidRPr="0092689D" w:rsidRDefault="0092689D" w:rsidP="00012A7B">
      <w:pPr>
        <w:shd w:val="clear" w:color="auto" w:fill="FFFFFF" w:themeFill="background1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92689D" w:rsidRPr="0092689D" w:rsidRDefault="0092689D" w:rsidP="00012A7B">
      <w:pPr>
        <w:shd w:val="clear" w:color="auto" w:fill="FFFFFF" w:themeFill="background1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304E7A" w:rsidRPr="00012A7B" w:rsidRDefault="00304E7A" w:rsidP="00012A7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304E7A" w:rsidRPr="00012A7B" w:rsidSect="00012A7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2689D"/>
    <w:rsid w:val="00012A7B"/>
    <w:rsid w:val="000E21E1"/>
    <w:rsid w:val="00212A04"/>
    <w:rsid w:val="00304E7A"/>
    <w:rsid w:val="00491348"/>
    <w:rsid w:val="004C0CF9"/>
    <w:rsid w:val="0077109B"/>
    <w:rsid w:val="0092689D"/>
    <w:rsid w:val="00B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32"/>
  </w:style>
  <w:style w:type="paragraph" w:styleId="1">
    <w:name w:val="heading 1"/>
    <w:basedOn w:val="a"/>
    <w:link w:val="10"/>
    <w:uiPriority w:val="9"/>
    <w:qFormat/>
    <w:rsid w:val="00491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68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134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4</cp:revision>
  <cp:lastPrinted>2017-10-02T07:13:00Z</cp:lastPrinted>
  <dcterms:created xsi:type="dcterms:W3CDTF">2017-10-02T07:46:00Z</dcterms:created>
  <dcterms:modified xsi:type="dcterms:W3CDTF">2017-10-02T14:02:00Z</dcterms:modified>
</cp:coreProperties>
</file>